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CBFA" w14:textId="610AF81D" w:rsidR="00985DA3" w:rsidRDefault="00985DA3" w:rsidP="00620BE9">
      <w:pPr>
        <w:pStyle w:val="Heading1"/>
      </w:pP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00620BE9">
        <w:tab/>
      </w:r>
      <w:r w:rsidR="00620BE9">
        <w:tab/>
      </w:r>
      <w:r w:rsidR="00620BE9">
        <w:tab/>
      </w:r>
      <w:r w:rsidR="00620BE9">
        <w:tab/>
      </w:r>
      <w:r w:rsidR="00620BE9">
        <w:rPr>
          <w:rFonts w:ascii="Arial Black" w:hAnsi="Arial Black"/>
          <w:noProof/>
          <w:sz w:val="36"/>
          <w:szCs w:val="36"/>
          <w:lang w:val="cy-GB" w:eastAsia="cy-GB"/>
        </w:rPr>
        <w:drawing>
          <wp:inline distT="0" distB="0" distL="0" distR="0" wp14:anchorId="603CCB6D" wp14:editId="1754F6D5">
            <wp:extent cx="904875" cy="647700"/>
            <wp:effectExtent l="0" t="0" r="9525" b="0"/>
            <wp:docPr id="1" name="Picture 1" descr="Logo Pantyfedw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yfedwen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tab/>
      </w:r>
      <w:r>
        <w:tab/>
      </w:r>
      <w:r>
        <w:tab/>
      </w:r>
      <w:r>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tab/>
      </w:r>
      <w:r w:rsidR="00620BE9">
        <w:rPr>
          <w:rFonts w:ascii="Arial Black" w:hAnsi="Arial Black"/>
          <w:noProof/>
          <w:sz w:val="36"/>
          <w:szCs w:val="36"/>
          <w:lang w:val="cy-GB" w:eastAsia="cy-GB"/>
        </w:rPr>
        <w:drawing>
          <wp:inline distT="0" distB="0" distL="0" distR="0" wp14:anchorId="027E9DA9" wp14:editId="4E73156A">
            <wp:extent cx="904875" cy="647700"/>
            <wp:effectExtent l="0" t="0" r="9525" b="0"/>
            <wp:docPr id="2" name="Picture 2" descr="Logo Pantyfedwe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yfedwen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r>
        <w:tab/>
      </w:r>
      <w:r>
        <w:tab/>
      </w:r>
      <w:r>
        <w:tab/>
      </w:r>
      <w:r>
        <w:tab/>
      </w:r>
      <w:r>
        <w:tab/>
      </w:r>
      <w:r>
        <w:tab/>
      </w:r>
    </w:p>
    <w:p w14:paraId="74F70AC9" w14:textId="77777777" w:rsidR="00985DA3" w:rsidRPr="00985DA3" w:rsidRDefault="00985DA3" w:rsidP="00985DA3"/>
    <w:p w14:paraId="4465C079" w14:textId="77777777" w:rsidR="00985DA3" w:rsidRPr="009D2FAB" w:rsidRDefault="00985DA3" w:rsidP="0039067E">
      <w:pPr>
        <w:jc w:val="center"/>
        <w:rPr>
          <w:rFonts w:ascii="Arial Narrow" w:hAnsi="Arial Narrow"/>
          <w:b/>
          <w:sz w:val="32"/>
          <w:szCs w:val="32"/>
          <w14:shadow w14:blurRad="50800" w14:dist="38100" w14:dir="2700000" w14:sx="100000" w14:sy="100000" w14:kx="0" w14:ky="0" w14:algn="tl">
            <w14:srgbClr w14:val="000000">
              <w14:alpha w14:val="60000"/>
            </w14:srgbClr>
          </w14:shadow>
        </w:rPr>
      </w:pPr>
      <w:r w:rsidRPr="009D2FAB">
        <w:rPr>
          <w:rFonts w:ascii="Arial Narrow" w:hAnsi="Arial Narrow"/>
          <w:b/>
          <w:sz w:val="32"/>
          <w:szCs w:val="32"/>
          <w14:shadow w14:blurRad="50800" w14:dist="38100" w14:dir="2700000" w14:sx="100000" w14:sy="100000" w14:kx="0" w14:ky="0" w14:algn="tl">
            <w14:srgbClr w14:val="000000">
              <w14:alpha w14:val="60000"/>
            </w14:srgbClr>
          </w14:shadow>
        </w:rPr>
        <w:t>THE JAMES PANTYFEDWEN FOUNDATION</w:t>
      </w:r>
    </w:p>
    <w:p w14:paraId="0E95BAC0" w14:textId="77777777" w:rsidR="00985DA3" w:rsidRPr="004742FC" w:rsidRDefault="00985DA3" w:rsidP="00985DA3">
      <w:pPr>
        <w:rPr>
          <w:rFonts w:ascii="Arial Narrow" w:hAnsi="Arial Narrow"/>
          <w:b/>
          <w:bCs/>
        </w:rPr>
      </w:pPr>
    </w:p>
    <w:p w14:paraId="212A1498" w14:textId="77777777" w:rsidR="00985DA3" w:rsidRDefault="00985DA3" w:rsidP="0039067E">
      <w:pPr>
        <w:keepNext/>
        <w:jc w:val="center"/>
        <w:outlineLvl w:val="1"/>
        <w:rPr>
          <w:rFonts w:ascii="Arial Narrow" w:hAnsi="Arial Narrow"/>
          <w:b/>
          <w:bCs/>
          <w:sz w:val="28"/>
          <w:szCs w:val="28"/>
        </w:rPr>
      </w:pPr>
      <w:r w:rsidRPr="0039067E">
        <w:rPr>
          <w:rFonts w:ascii="Arial Narrow" w:hAnsi="Arial Narrow"/>
          <w:b/>
          <w:bCs/>
          <w:sz w:val="28"/>
          <w:szCs w:val="28"/>
        </w:rPr>
        <w:t xml:space="preserve">Guidance Notes for </w:t>
      </w:r>
      <w:r w:rsidR="0039067E" w:rsidRPr="0039067E">
        <w:rPr>
          <w:rFonts w:ascii="Arial Narrow" w:hAnsi="Arial Narrow"/>
          <w:b/>
          <w:bCs/>
          <w:sz w:val="28"/>
          <w:szCs w:val="28"/>
        </w:rPr>
        <w:t>a</w:t>
      </w:r>
      <w:r w:rsidRPr="0039067E">
        <w:rPr>
          <w:rFonts w:ascii="Arial Narrow" w:hAnsi="Arial Narrow"/>
          <w:b/>
          <w:bCs/>
          <w:sz w:val="28"/>
          <w:szCs w:val="28"/>
        </w:rPr>
        <w:t xml:space="preserve">pplications on behalf of </w:t>
      </w:r>
      <w:r w:rsidR="0039067E" w:rsidRPr="0039067E">
        <w:rPr>
          <w:rFonts w:ascii="Arial Narrow" w:hAnsi="Arial Narrow"/>
          <w:b/>
          <w:bCs/>
          <w:sz w:val="28"/>
          <w:szCs w:val="28"/>
        </w:rPr>
        <w:t>c</w:t>
      </w:r>
      <w:r w:rsidRPr="0039067E">
        <w:rPr>
          <w:rFonts w:ascii="Arial Narrow" w:hAnsi="Arial Narrow"/>
          <w:b/>
          <w:bCs/>
          <w:sz w:val="28"/>
          <w:szCs w:val="28"/>
        </w:rPr>
        <w:t>hurches</w:t>
      </w:r>
      <w:r w:rsidR="0039067E" w:rsidRPr="0039067E">
        <w:rPr>
          <w:rFonts w:ascii="Arial Narrow" w:hAnsi="Arial Narrow"/>
          <w:b/>
          <w:bCs/>
          <w:sz w:val="28"/>
          <w:szCs w:val="28"/>
        </w:rPr>
        <w:t xml:space="preserve"> in Wales </w:t>
      </w:r>
      <w:r w:rsidR="0039067E">
        <w:rPr>
          <w:rFonts w:ascii="Arial Narrow" w:hAnsi="Arial Narrow"/>
          <w:b/>
          <w:bCs/>
          <w:sz w:val="28"/>
          <w:szCs w:val="28"/>
        </w:rPr>
        <w:br/>
      </w:r>
      <w:r w:rsidR="0039067E" w:rsidRPr="0039067E">
        <w:rPr>
          <w:rFonts w:ascii="Arial Narrow" w:hAnsi="Arial Narrow"/>
          <w:b/>
          <w:bCs/>
          <w:sz w:val="28"/>
          <w:szCs w:val="28"/>
        </w:rPr>
        <w:t>for building improvements</w:t>
      </w:r>
    </w:p>
    <w:p w14:paraId="0B8D0974" w14:textId="77777777" w:rsidR="00620BE9" w:rsidRPr="0039067E" w:rsidRDefault="00620BE9" w:rsidP="0039067E">
      <w:pPr>
        <w:keepNext/>
        <w:jc w:val="center"/>
        <w:outlineLvl w:val="1"/>
        <w:rPr>
          <w:rFonts w:ascii="Arial Narrow" w:hAnsi="Arial Narrow"/>
          <w:b/>
          <w:bCs/>
          <w:sz w:val="28"/>
          <w:szCs w:val="28"/>
        </w:rPr>
      </w:pPr>
    </w:p>
    <w:p w14:paraId="6664D193" w14:textId="77777777" w:rsidR="00985DA3" w:rsidRPr="004742FC" w:rsidRDefault="00985DA3" w:rsidP="00620BE9">
      <w:pPr>
        <w:jc w:val="both"/>
        <w:rPr>
          <w:rFonts w:ascii="Arial Narrow" w:hAnsi="Arial Narrow"/>
          <w:b/>
          <w:bCs/>
        </w:rPr>
      </w:pPr>
      <w:bookmarkStart w:id="0" w:name="_GoBack"/>
      <w:bookmarkEnd w:id="0"/>
    </w:p>
    <w:p w14:paraId="44C8E3BF" w14:textId="77777777" w:rsidR="00985DA3" w:rsidRDefault="00985DA3" w:rsidP="00620BE9">
      <w:pPr>
        <w:jc w:val="both"/>
        <w:rPr>
          <w:rFonts w:ascii="Arial Narrow" w:hAnsi="Arial Narrow"/>
          <w:bCs/>
        </w:rPr>
      </w:pPr>
      <w:r w:rsidRPr="0039067E">
        <w:rPr>
          <w:rFonts w:ascii="Arial Narrow" w:hAnsi="Arial Narrow"/>
          <w:bCs/>
        </w:rPr>
        <w:t>1.</w:t>
      </w:r>
      <w:r w:rsidRPr="0039067E">
        <w:rPr>
          <w:rFonts w:ascii="Arial Narrow" w:hAnsi="Arial Narrow"/>
          <w:bCs/>
        </w:rPr>
        <w:tab/>
      </w:r>
      <w:r w:rsidRPr="0039067E">
        <w:rPr>
          <w:rFonts w:ascii="Arial Narrow" w:hAnsi="Arial Narrow"/>
          <w:bCs/>
        </w:rPr>
        <w:tab/>
      </w:r>
      <w:r w:rsidR="00CB711F" w:rsidRPr="00857E75">
        <w:rPr>
          <w:rFonts w:ascii="Arial Narrow" w:hAnsi="Arial Narrow" w:cstheme="minorHAnsi"/>
          <w:bCs/>
        </w:rPr>
        <w:t xml:space="preserve">Trustees meet three times a year to consider applications, in March, July and November. All </w:t>
      </w:r>
      <w:r w:rsidR="00CB711F">
        <w:rPr>
          <w:rFonts w:ascii="Arial Narrow" w:hAnsi="Arial Narrow" w:cstheme="minorHAnsi"/>
          <w:bCs/>
        </w:rPr>
        <w:br/>
      </w:r>
      <w:r w:rsidR="00CB711F">
        <w:rPr>
          <w:rFonts w:ascii="Arial Narrow" w:hAnsi="Arial Narrow" w:cstheme="minorHAnsi"/>
          <w:bCs/>
        </w:rPr>
        <w:tab/>
      </w:r>
      <w:r w:rsidR="00CB711F">
        <w:rPr>
          <w:rFonts w:ascii="Arial Narrow" w:hAnsi="Arial Narrow" w:cstheme="minorHAnsi"/>
          <w:bCs/>
        </w:rPr>
        <w:tab/>
      </w:r>
      <w:r w:rsidR="00CB711F" w:rsidRPr="00857E75">
        <w:rPr>
          <w:rFonts w:ascii="Arial Narrow" w:hAnsi="Arial Narrow" w:cstheme="minorHAnsi"/>
          <w:bCs/>
        </w:rPr>
        <w:t xml:space="preserve">applications must be submitted to the Foundation at least a month before the date of any </w:t>
      </w:r>
      <w:r w:rsidR="00CB711F">
        <w:rPr>
          <w:rFonts w:ascii="Arial Narrow" w:hAnsi="Arial Narrow" w:cstheme="minorHAnsi"/>
          <w:bCs/>
        </w:rPr>
        <w:br/>
      </w:r>
      <w:r w:rsidR="00CB711F">
        <w:rPr>
          <w:rFonts w:ascii="Arial Narrow" w:hAnsi="Arial Narrow" w:cstheme="minorHAnsi"/>
          <w:bCs/>
        </w:rPr>
        <w:tab/>
      </w:r>
      <w:r w:rsidR="00CB711F">
        <w:rPr>
          <w:rFonts w:ascii="Arial Narrow" w:hAnsi="Arial Narrow" w:cstheme="minorHAnsi"/>
          <w:bCs/>
        </w:rPr>
        <w:tab/>
      </w:r>
      <w:r w:rsidR="00CB711F" w:rsidRPr="00857E75">
        <w:rPr>
          <w:rFonts w:ascii="Arial Narrow" w:hAnsi="Arial Narrow" w:cstheme="minorHAnsi"/>
          <w:bCs/>
        </w:rPr>
        <w:t>meeting</w:t>
      </w:r>
      <w:r w:rsidR="00CB711F">
        <w:rPr>
          <w:rFonts w:ascii="Arial Narrow" w:hAnsi="Arial Narrow" w:cstheme="minorHAnsi"/>
          <w:bCs/>
        </w:rPr>
        <w:t>.</w:t>
      </w:r>
      <w:r w:rsidR="00CB711F" w:rsidRPr="0039067E">
        <w:rPr>
          <w:rFonts w:ascii="Arial Narrow" w:hAnsi="Arial Narrow"/>
          <w:bCs/>
        </w:rPr>
        <w:t xml:space="preserve"> </w:t>
      </w:r>
    </w:p>
    <w:p w14:paraId="69D5ED14" w14:textId="77777777" w:rsidR="00CB711F" w:rsidRPr="0039067E" w:rsidRDefault="00CB711F" w:rsidP="00985DA3">
      <w:pPr>
        <w:rPr>
          <w:rFonts w:ascii="Arial Narrow" w:hAnsi="Arial Narrow"/>
          <w:bCs/>
        </w:rPr>
      </w:pPr>
    </w:p>
    <w:p w14:paraId="4EF4F82C" w14:textId="77777777" w:rsidR="00985DA3" w:rsidRPr="0039067E" w:rsidRDefault="00985DA3" w:rsidP="00985DA3">
      <w:pPr>
        <w:rPr>
          <w:rFonts w:ascii="Arial Narrow" w:hAnsi="Arial Narrow"/>
          <w:bCs/>
        </w:rPr>
      </w:pPr>
      <w:r w:rsidRPr="0039067E">
        <w:rPr>
          <w:rFonts w:ascii="Arial Narrow" w:hAnsi="Arial Narrow"/>
          <w:bCs/>
        </w:rPr>
        <w:t>2.</w:t>
      </w:r>
      <w:r w:rsidRPr="0039067E">
        <w:rPr>
          <w:rFonts w:ascii="Arial Narrow" w:hAnsi="Arial Narrow"/>
          <w:bCs/>
        </w:rPr>
        <w:tab/>
      </w:r>
      <w:r w:rsidRPr="0039067E">
        <w:rPr>
          <w:rFonts w:ascii="Arial Narrow" w:hAnsi="Arial Narrow"/>
          <w:bCs/>
        </w:rPr>
        <w:tab/>
        <w:t>To qualify for consideration a church:</w:t>
      </w:r>
    </w:p>
    <w:p w14:paraId="26E19D02" w14:textId="77777777" w:rsidR="00CB711F" w:rsidRDefault="00CB711F" w:rsidP="00985DA3">
      <w:pPr>
        <w:numPr>
          <w:ilvl w:val="0"/>
          <w:numId w:val="1"/>
        </w:numPr>
        <w:jc w:val="both"/>
        <w:rPr>
          <w:rFonts w:ascii="Arial Narrow" w:hAnsi="Arial Narrow"/>
          <w:bCs/>
        </w:rPr>
      </w:pPr>
      <w:r>
        <w:rPr>
          <w:rFonts w:ascii="Arial Narrow" w:hAnsi="Arial Narrow"/>
          <w:bCs/>
        </w:rPr>
        <w:t>must be located in Wales;</w:t>
      </w:r>
    </w:p>
    <w:p w14:paraId="38511438" w14:textId="77777777" w:rsidR="00985DA3" w:rsidRPr="0039067E" w:rsidRDefault="00985DA3" w:rsidP="00985DA3">
      <w:pPr>
        <w:numPr>
          <w:ilvl w:val="0"/>
          <w:numId w:val="1"/>
        </w:numPr>
        <w:jc w:val="both"/>
        <w:rPr>
          <w:rFonts w:ascii="Arial Narrow" w:hAnsi="Arial Narrow"/>
          <w:bCs/>
        </w:rPr>
      </w:pPr>
      <w:r w:rsidRPr="0039067E">
        <w:rPr>
          <w:rFonts w:ascii="Arial Narrow" w:hAnsi="Arial Narrow"/>
          <w:bCs/>
        </w:rPr>
        <w:t>needs to be part of a wider denominational structure or registered as a charity in its own right (details will need to be given)</w:t>
      </w:r>
      <w:r w:rsidR="00CB711F">
        <w:rPr>
          <w:rFonts w:ascii="Arial Narrow" w:hAnsi="Arial Narrow"/>
          <w:bCs/>
        </w:rPr>
        <w:t>;</w:t>
      </w:r>
    </w:p>
    <w:p w14:paraId="19816E8E" w14:textId="77777777" w:rsidR="00985DA3" w:rsidRPr="0039067E" w:rsidRDefault="00985DA3" w:rsidP="009D2FAB">
      <w:pPr>
        <w:numPr>
          <w:ilvl w:val="0"/>
          <w:numId w:val="1"/>
        </w:numPr>
        <w:rPr>
          <w:rFonts w:ascii="Arial Narrow" w:hAnsi="Arial Narrow"/>
          <w:bCs/>
        </w:rPr>
      </w:pPr>
      <w:r w:rsidRPr="0039067E">
        <w:rPr>
          <w:rFonts w:ascii="Arial Narrow" w:hAnsi="Arial Narrow"/>
          <w:bCs/>
        </w:rPr>
        <w:t xml:space="preserve">needs to have a membership of </w:t>
      </w:r>
      <w:r w:rsidRPr="00CB711F">
        <w:rPr>
          <w:rFonts w:ascii="Arial Narrow" w:hAnsi="Arial Narrow"/>
          <w:b/>
          <w:bCs/>
        </w:rPr>
        <w:t>at least fifty</w:t>
      </w:r>
      <w:r w:rsidRPr="0039067E">
        <w:rPr>
          <w:rFonts w:ascii="Arial Narrow" w:hAnsi="Arial Narrow"/>
          <w:bCs/>
        </w:rPr>
        <w:t xml:space="preserve"> (where improvements are linked to specific mission/community initiatives, the minimum membership can be slightly less than fifty)</w:t>
      </w:r>
      <w:r w:rsidR="00CB711F">
        <w:rPr>
          <w:rFonts w:ascii="Arial Narrow" w:hAnsi="Arial Narrow"/>
          <w:bCs/>
        </w:rPr>
        <w:t>;</w:t>
      </w:r>
    </w:p>
    <w:p w14:paraId="157AF8A2" w14:textId="77777777" w:rsidR="00985DA3" w:rsidRPr="0039067E" w:rsidRDefault="00985DA3" w:rsidP="00985DA3">
      <w:pPr>
        <w:numPr>
          <w:ilvl w:val="0"/>
          <w:numId w:val="1"/>
        </w:numPr>
        <w:jc w:val="both"/>
        <w:rPr>
          <w:rFonts w:ascii="Arial Narrow" w:hAnsi="Arial Narrow"/>
          <w:bCs/>
        </w:rPr>
      </w:pPr>
      <w:r w:rsidRPr="0039067E">
        <w:rPr>
          <w:rFonts w:ascii="Arial Narrow" w:hAnsi="Arial Narrow"/>
          <w:bCs/>
        </w:rPr>
        <w:t>must hold at least one service each Sunday.</w:t>
      </w:r>
    </w:p>
    <w:p w14:paraId="29A1176D" w14:textId="77777777" w:rsidR="00985DA3" w:rsidRPr="0039067E" w:rsidRDefault="00985DA3" w:rsidP="00985DA3">
      <w:pPr>
        <w:jc w:val="both"/>
        <w:rPr>
          <w:rFonts w:ascii="Arial Narrow" w:hAnsi="Arial Narrow"/>
          <w:bCs/>
        </w:rPr>
      </w:pPr>
    </w:p>
    <w:p w14:paraId="240C6965" w14:textId="77777777" w:rsidR="00985DA3" w:rsidRPr="0039067E" w:rsidRDefault="00985DA3" w:rsidP="00985DA3">
      <w:pPr>
        <w:jc w:val="both"/>
        <w:rPr>
          <w:rFonts w:ascii="Arial Narrow" w:hAnsi="Arial Narrow"/>
          <w:bCs/>
        </w:rPr>
      </w:pPr>
      <w:r w:rsidRPr="0039067E">
        <w:rPr>
          <w:rFonts w:ascii="Arial Narrow" w:hAnsi="Arial Narrow"/>
          <w:bCs/>
        </w:rPr>
        <w:t>3.</w:t>
      </w:r>
      <w:r w:rsidRPr="0039067E">
        <w:rPr>
          <w:rFonts w:ascii="Arial Narrow" w:hAnsi="Arial Narrow"/>
          <w:bCs/>
        </w:rPr>
        <w:tab/>
      </w:r>
      <w:r w:rsidRPr="0039067E">
        <w:rPr>
          <w:rFonts w:ascii="Arial Narrow" w:hAnsi="Arial Narrow"/>
          <w:bCs/>
        </w:rPr>
        <w:tab/>
        <w:t>Trustees pay particular attention to:</w:t>
      </w:r>
    </w:p>
    <w:p w14:paraId="0B341565" w14:textId="77777777" w:rsidR="00985DA3" w:rsidRPr="0039067E" w:rsidRDefault="00985DA3" w:rsidP="00985DA3">
      <w:pPr>
        <w:numPr>
          <w:ilvl w:val="0"/>
          <w:numId w:val="2"/>
        </w:numPr>
        <w:jc w:val="both"/>
        <w:rPr>
          <w:rFonts w:ascii="Arial Narrow" w:hAnsi="Arial Narrow"/>
          <w:bCs/>
        </w:rPr>
      </w:pPr>
      <w:r w:rsidRPr="0039067E">
        <w:rPr>
          <w:rFonts w:ascii="Arial Narrow" w:hAnsi="Arial Narrow"/>
          <w:bCs/>
        </w:rPr>
        <w:t xml:space="preserve">the </w:t>
      </w:r>
      <w:r w:rsidR="00CB711F">
        <w:rPr>
          <w:rFonts w:ascii="Arial Narrow" w:hAnsi="Arial Narrow"/>
          <w:bCs/>
        </w:rPr>
        <w:t>fund raising efforts of members;</w:t>
      </w:r>
    </w:p>
    <w:p w14:paraId="68258507" w14:textId="77777777" w:rsidR="00985DA3" w:rsidRPr="0039067E" w:rsidRDefault="00CB711F" w:rsidP="00985DA3">
      <w:pPr>
        <w:numPr>
          <w:ilvl w:val="0"/>
          <w:numId w:val="2"/>
        </w:numPr>
        <w:jc w:val="both"/>
        <w:rPr>
          <w:rFonts w:ascii="Arial Narrow" w:hAnsi="Arial Narrow"/>
          <w:bCs/>
        </w:rPr>
      </w:pPr>
      <w:r>
        <w:rPr>
          <w:rFonts w:ascii="Arial Narrow" w:hAnsi="Arial Narrow"/>
          <w:bCs/>
        </w:rPr>
        <w:t>denominational support;</w:t>
      </w:r>
    </w:p>
    <w:p w14:paraId="026D465F" w14:textId="77777777" w:rsidR="00985DA3" w:rsidRPr="0039067E" w:rsidRDefault="00985DA3" w:rsidP="00985DA3">
      <w:pPr>
        <w:numPr>
          <w:ilvl w:val="0"/>
          <w:numId w:val="2"/>
        </w:numPr>
        <w:jc w:val="both"/>
        <w:rPr>
          <w:rFonts w:ascii="Arial Narrow" w:hAnsi="Arial Narrow"/>
          <w:bCs/>
        </w:rPr>
      </w:pPr>
      <w:r w:rsidRPr="0039067E">
        <w:rPr>
          <w:rFonts w:ascii="Arial Narrow" w:hAnsi="Arial Narrow"/>
          <w:bCs/>
        </w:rPr>
        <w:t>the extent to which there is a sharing of church bui</w:t>
      </w:r>
      <w:r w:rsidR="00CB711F">
        <w:rPr>
          <w:rFonts w:ascii="Arial Narrow" w:hAnsi="Arial Narrow"/>
          <w:bCs/>
        </w:rPr>
        <w:t>ldings with other denominations;</w:t>
      </w:r>
    </w:p>
    <w:p w14:paraId="35316269" w14:textId="77777777" w:rsidR="00985DA3" w:rsidRPr="0039067E" w:rsidRDefault="00985DA3" w:rsidP="00985DA3">
      <w:pPr>
        <w:numPr>
          <w:ilvl w:val="0"/>
          <w:numId w:val="2"/>
        </w:numPr>
        <w:jc w:val="both"/>
        <w:rPr>
          <w:rFonts w:ascii="Arial Narrow" w:hAnsi="Arial Narrow"/>
          <w:bCs/>
        </w:rPr>
      </w:pPr>
      <w:r w:rsidRPr="0039067E">
        <w:rPr>
          <w:rFonts w:ascii="Arial Narrow" w:hAnsi="Arial Narrow"/>
          <w:bCs/>
        </w:rPr>
        <w:t>the extent to which church buildings are used for the purpose of local mission and/or by the wider community.</w:t>
      </w:r>
    </w:p>
    <w:p w14:paraId="42991CF4" w14:textId="77777777" w:rsidR="00985DA3" w:rsidRPr="0039067E" w:rsidRDefault="00985DA3" w:rsidP="00985DA3">
      <w:pPr>
        <w:ind w:left="568" w:hanging="568"/>
        <w:jc w:val="both"/>
        <w:rPr>
          <w:rFonts w:ascii="Arial Narrow" w:hAnsi="Arial Narrow"/>
          <w:bCs/>
        </w:rPr>
      </w:pPr>
    </w:p>
    <w:p w14:paraId="06F8A013" w14:textId="77777777" w:rsidR="00985DA3" w:rsidRPr="0039067E" w:rsidRDefault="00985DA3" w:rsidP="00985DA3">
      <w:pPr>
        <w:ind w:left="568" w:hanging="568"/>
        <w:jc w:val="both"/>
        <w:rPr>
          <w:rFonts w:ascii="Arial Narrow" w:hAnsi="Arial Narrow"/>
          <w:bCs/>
        </w:rPr>
      </w:pPr>
      <w:r w:rsidRPr="0039067E">
        <w:rPr>
          <w:rFonts w:ascii="Arial Narrow" w:hAnsi="Arial Narrow"/>
          <w:bCs/>
        </w:rPr>
        <w:t>4.</w:t>
      </w:r>
      <w:r w:rsidRPr="0039067E">
        <w:rPr>
          <w:rFonts w:ascii="Arial Narrow" w:hAnsi="Arial Narrow"/>
          <w:bCs/>
        </w:rPr>
        <w:tab/>
        <w:t>Applications must not be submitted to the Foundation until the following information is known:</w:t>
      </w:r>
    </w:p>
    <w:p w14:paraId="0B21ADCE" w14:textId="77777777" w:rsidR="00985DA3" w:rsidRDefault="00CB711F" w:rsidP="00985DA3">
      <w:pPr>
        <w:ind w:left="568" w:hanging="568"/>
        <w:jc w:val="both"/>
        <w:rPr>
          <w:rFonts w:ascii="Arial Narrow" w:hAnsi="Arial Narrow"/>
          <w:bCs/>
        </w:rPr>
      </w:pPr>
      <w:r>
        <w:rPr>
          <w:rFonts w:ascii="Arial Narrow" w:hAnsi="Arial Narrow"/>
          <w:bCs/>
        </w:rPr>
        <w:tab/>
        <w:t>(i)</w:t>
      </w:r>
      <w:r w:rsidR="00985DA3" w:rsidRPr="0039067E">
        <w:rPr>
          <w:rFonts w:ascii="Arial Narrow" w:hAnsi="Arial Narrow"/>
          <w:bCs/>
        </w:rPr>
        <w:tab/>
      </w:r>
      <w:r w:rsidR="00985DA3" w:rsidRPr="0039067E">
        <w:rPr>
          <w:rFonts w:ascii="Arial Narrow" w:hAnsi="Arial Narrow"/>
          <w:bCs/>
        </w:rPr>
        <w:tab/>
        <w:t>the outcome of any application to CADW or the Heritage Lottery Fund</w:t>
      </w:r>
      <w:r>
        <w:rPr>
          <w:rFonts w:ascii="Arial Narrow" w:hAnsi="Arial Narrow"/>
          <w:bCs/>
        </w:rPr>
        <w:t>;</w:t>
      </w:r>
    </w:p>
    <w:p w14:paraId="26157474" w14:textId="77777777" w:rsidR="00985DA3" w:rsidRPr="0039067E" w:rsidRDefault="00CB711F" w:rsidP="00CB711F">
      <w:pPr>
        <w:ind w:left="568" w:hanging="568"/>
        <w:jc w:val="both"/>
        <w:rPr>
          <w:rFonts w:ascii="Arial Narrow" w:hAnsi="Arial Narrow"/>
          <w:bCs/>
        </w:rPr>
      </w:pPr>
      <w:r>
        <w:rPr>
          <w:rFonts w:ascii="Arial Narrow" w:hAnsi="Arial Narrow"/>
          <w:bCs/>
        </w:rPr>
        <w:tab/>
        <w:t>(ii)</w:t>
      </w:r>
      <w:r>
        <w:rPr>
          <w:rFonts w:ascii="Arial Narrow" w:hAnsi="Arial Narrow"/>
          <w:bCs/>
        </w:rPr>
        <w:tab/>
      </w:r>
      <w:r>
        <w:rPr>
          <w:rFonts w:ascii="Arial Narrow" w:hAnsi="Arial Narrow"/>
          <w:bCs/>
        </w:rPr>
        <w:tab/>
      </w:r>
      <w:r w:rsidR="00985DA3" w:rsidRPr="0039067E">
        <w:rPr>
          <w:rFonts w:ascii="Arial Narrow" w:hAnsi="Arial Narrow"/>
          <w:bCs/>
        </w:rPr>
        <w:t xml:space="preserve">the outcome of any application to denominational sources: if you are not seeking financial </w:t>
      </w:r>
      <w:r>
        <w:rPr>
          <w:rFonts w:ascii="Arial Narrow" w:hAnsi="Arial Narrow"/>
          <w:bCs/>
        </w:rPr>
        <w:br/>
      </w:r>
      <w:r>
        <w:rPr>
          <w:rFonts w:ascii="Arial Narrow" w:hAnsi="Arial Narrow"/>
          <w:bCs/>
        </w:rPr>
        <w:tab/>
      </w:r>
      <w:r>
        <w:rPr>
          <w:rFonts w:ascii="Arial Narrow" w:hAnsi="Arial Narrow"/>
          <w:bCs/>
        </w:rPr>
        <w:tab/>
      </w:r>
      <w:r>
        <w:rPr>
          <w:rFonts w:ascii="Arial Narrow" w:hAnsi="Arial Narrow"/>
          <w:bCs/>
        </w:rPr>
        <w:tab/>
      </w:r>
      <w:r w:rsidR="00985DA3" w:rsidRPr="0039067E">
        <w:rPr>
          <w:rFonts w:ascii="Arial Narrow" w:hAnsi="Arial Narrow"/>
          <w:bCs/>
        </w:rPr>
        <w:t xml:space="preserve">support from your denomination you </w:t>
      </w:r>
      <w:r>
        <w:rPr>
          <w:rFonts w:ascii="Arial Narrow" w:hAnsi="Arial Narrow"/>
          <w:bCs/>
        </w:rPr>
        <w:t>will need to explain why;</w:t>
      </w:r>
    </w:p>
    <w:p w14:paraId="20215DF5" w14:textId="77777777" w:rsidR="00985DA3" w:rsidRPr="0039067E" w:rsidRDefault="00CB711F" w:rsidP="00CB711F">
      <w:pPr>
        <w:ind w:left="280" w:firstLine="288"/>
        <w:jc w:val="both"/>
        <w:rPr>
          <w:rFonts w:ascii="Arial Narrow" w:hAnsi="Arial Narrow"/>
          <w:bCs/>
        </w:rPr>
      </w:pPr>
      <w:r>
        <w:rPr>
          <w:rFonts w:ascii="Arial Narrow" w:hAnsi="Arial Narrow"/>
          <w:bCs/>
        </w:rPr>
        <w:t>(iii)</w:t>
      </w:r>
      <w:r>
        <w:rPr>
          <w:rFonts w:ascii="Arial Narrow" w:hAnsi="Arial Narrow"/>
          <w:bCs/>
        </w:rPr>
        <w:tab/>
      </w:r>
      <w:r w:rsidR="00985DA3" w:rsidRPr="0039067E">
        <w:rPr>
          <w:rFonts w:ascii="Arial Narrow" w:hAnsi="Arial Narrow"/>
          <w:bCs/>
        </w:rPr>
        <w:tab/>
        <w:t xml:space="preserve">the outcomes of any applications which are likely to yield significant sums in support of the </w:t>
      </w:r>
      <w:r>
        <w:rPr>
          <w:rFonts w:ascii="Arial Narrow" w:hAnsi="Arial Narrow"/>
          <w:bCs/>
        </w:rPr>
        <w:br/>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sidR="00985DA3" w:rsidRPr="0039067E">
        <w:rPr>
          <w:rFonts w:ascii="Arial Narrow" w:hAnsi="Arial Narrow"/>
          <w:bCs/>
        </w:rPr>
        <w:t>project.</w:t>
      </w:r>
    </w:p>
    <w:p w14:paraId="3B1E5559" w14:textId="77777777" w:rsidR="00985DA3" w:rsidRPr="0039067E" w:rsidRDefault="00985DA3" w:rsidP="00985DA3">
      <w:pPr>
        <w:ind w:left="568" w:hanging="568"/>
        <w:jc w:val="both"/>
        <w:rPr>
          <w:rFonts w:ascii="Arial Narrow" w:hAnsi="Arial Narrow"/>
          <w:bCs/>
        </w:rPr>
      </w:pPr>
    </w:p>
    <w:p w14:paraId="15BD0CE7" w14:textId="77777777" w:rsidR="00985DA3" w:rsidRPr="0039067E" w:rsidRDefault="00985DA3" w:rsidP="00985DA3">
      <w:pPr>
        <w:ind w:left="568" w:hanging="568"/>
        <w:jc w:val="both"/>
        <w:rPr>
          <w:rFonts w:ascii="Arial Narrow" w:hAnsi="Arial Narrow"/>
          <w:bCs/>
        </w:rPr>
      </w:pPr>
      <w:r w:rsidRPr="0039067E">
        <w:rPr>
          <w:rFonts w:ascii="Arial Narrow" w:hAnsi="Arial Narrow"/>
          <w:bCs/>
        </w:rPr>
        <w:t>5.</w:t>
      </w:r>
      <w:r w:rsidRPr="0039067E">
        <w:rPr>
          <w:rFonts w:ascii="Arial Narrow" w:hAnsi="Arial Narrow"/>
          <w:bCs/>
        </w:rPr>
        <w:tab/>
        <w:t xml:space="preserve">Assistance can be sought for repairs and building improvements relating to the main church building, vestry and church hall but priority will be given to improvements rather than maintenance of the fabric.  The following purposes </w:t>
      </w:r>
      <w:r w:rsidRPr="00CB711F">
        <w:rPr>
          <w:rFonts w:ascii="Arial Narrow" w:hAnsi="Arial Narrow"/>
          <w:b/>
          <w:bCs/>
        </w:rPr>
        <w:t>CANNOT</w:t>
      </w:r>
      <w:r w:rsidRPr="0039067E">
        <w:rPr>
          <w:rFonts w:ascii="Arial Narrow" w:hAnsi="Arial Narrow"/>
          <w:bCs/>
        </w:rPr>
        <w:t xml:space="preserve"> be considered for grant support:</w:t>
      </w:r>
    </w:p>
    <w:p w14:paraId="10A4BE08" w14:textId="77777777" w:rsidR="00985DA3" w:rsidRPr="0039067E" w:rsidRDefault="00985DA3" w:rsidP="00985DA3">
      <w:pPr>
        <w:ind w:left="568" w:hanging="568"/>
        <w:jc w:val="both"/>
        <w:rPr>
          <w:rFonts w:ascii="Arial Narrow" w:hAnsi="Arial Narrow"/>
          <w:bCs/>
        </w:rPr>
      </w:pPr>
      <w:r w:rsidRPr="0039067E">
        <w:rPr>
          <w:rFonts w:ascii="Arial Narrow" w:hAnsi="Arial Narrow"/>
          <w:bCs/>
        </w:rPr>
        <w:tab/>
      </w:r>
      <w:r w:rsidRPr="0039067E">
        <w:rPr>
          <w:rFonts w:ascii="Arial Narrow" w:hAnsi="Arial Narrow"/>
          <w:bCs/>
        </w:rPr>
        <w:tab/>
        <w:t>(</w:t>
      </w:r>
      <w:r w:rsidR="00CB711F">
        <w:rPr>
          <w:rFonts w:ascii="Arial Narrow" w:hAnsi="Arial Narrow"/>
          <w:bCs/>
        </w:rPr>
        <w:t>i</w:t>
      </w:r>
      <w:r w:rsidRPr="0039067E">
        <w:rPr>
          <w:rFonts w:ascii="Arial Narrow" w:hAnsi="Arial Narrow"/>
          <w:bCs/>
        </w:rPr>
        <w:t>)</w:t>
      </w:r>
      <w:r w:rsidRPr="0039067E">
        <w:rPr>
          <w:rFonts w:ascii="Arial Narrow" w:hAnsi="Arial Narrow"/>
          <w:bCs/>
        </w:rPr>
        <w:tab/>
      </w:r>
      <w:r w:rsidRPr="0039067E">
        <w:rPr>
          <w:rFonts w:ascii="Arial Narrow" w:hAnsi="Arial Narrow"/>
          <w:bCs/>
        </w:rPr>
        <w:tab/>
        <w:t>residential accommodation (manses, chapel houses</w:t>
      </w:r>
      <w:r w:rsidR="00CB711F">
        <w:rPr>
          <w:rFonts w:ascii="Arial Narrow" w:hAnsi="Arial Narrow"/>
          <w:bCs/>
        </w:rPr>
        <w:t>,</w:t>
      </w:r>
      <w:r w:rsidRPr="0039067E">
        <w:rPr>
          <w:rFonts w:ascii="Arial Narrow" w:hAnsi="Arial Narrow"/>
          <w:bCs/>
        </w:rPr>
        <w:t xml:space="preserve"> etc</w:t>
      </w:r>
      <w:r w:rsidR="00CB711F">
        <w:rPr>
          <w:rFonts w:ascii="Arial Narrow" w:hAnsi="Arial Narrow"/>
          <w:bCs/>
        </w:rPr>
        <w:t>.);</w:t>
      </w:r>
    </w:p>
    <w:p w14:paraId="1B1AF0A8" w14:textId="77777777" w:rsidR="00985DA3" w:rsidRPr="0039067E" w:rsidRDefault="00985DA3" w:rsidP="00985DA3">
      <w:pPr>
        <w:ind w:left="568" w:hanging="568"/>
        <w:jc w:val="both"/>
        <w:rPr>
          <w:rFonts w:ascii="Arial Narrow" w:hAnsi="Arial Narrow"/>
          <w:bCs/>
        </w:rPr>
      </w:pPr>
      <w:r w:rsidRPr="0039067E">
        <w:rPr>
          <w:rFonts w:ascii="Arial Narrow" w:hAnsi="Arial Narrow"/>
          <w:bCs/>
        </w:rPr>
        <w:tab/>
      </w:r>
      <w:r w:rsidRPr="0039067E">
        <w:rPr>
          <w:rFonts w:ascii="Arial Narrow" w:hAnsi="Arial Narrow"/>
          <w:bCs/>
        </w:rPr>
        <w:tab/>
        <w:t>(</w:t>
      </w:r>
      <w:r w:rsidR="00CB711F">
        <w:rPr>
          <w:rFonts w:ascii="Arial Narrow" w:hAnsi="Arial Narrow"/>
          <w:bCs/>
        </w:rPr>
        <w:t>ii</w:t>
      </w:r>
      <w:r w:rsidRPr="0039067E">
        <w:rPr>
          <w:rFonts w:ascii="Arial Narrow" w:hAnsi="Arial Narrow"/>
          <w:bCs/>
        </w:rPr>
        <w:t>)</w:t>
      </w:r>
      <w:r w:rsidRPr="0039067E">
        <w:rPr>
          <w:rFonts w:ascii="Arial Narrow" w:hAnsi="Arial Narrow"/>
          <w:bCs/>
        </w:rPr>
        <w:tab/>
      </w:r>
      <w:r w:rsidR="00CB711F">
        <w:rPr>
          <w:rFonts w:ascii="Arial Narrow" w:hAnsi="Arial Narrow"/>
          <w:bCs/>
        </w:rPr>
        <w:tab/>
      </w:r>
      <w:r w:rsidRPr="0039067E">
        <w:rPr>
          <w:rFonts w:ascii="Arial Narrow" w:hAnsi="Arial Narrow"/>
          <w:bCs/>
        </w:rPr>
        <w:t>cemeteries/outside works</w:t>
      </w:r>
    </w:p>
    <w:p w14:paraId="738F15E6" w14:textId="77777777" w:rsidR="00985DA3" w:rsidRPr="0039067E" w:rsidRDefault="00985DA3" w:rsidP="00985DA3">
      <w:pPr>
        <w:ind w:left="568" w:hanging="568"/>
        <w:jc w:val="both"/>
        <w:rPr>
          <w:rFonts w:ascii="Arial Narrow" w:hAnsi="Arial Narrow"/>
          <w:bCs/>
        </w:rPr>
      </w:pPr>
      <w:r w:rsidRPr="0039067E">
        <w:rPr>
          <w:rFonts w:ascii="Arial Narrow" w:hAnsi="Arial Narrow"/>
          <w:bCs/>
        </w:rPr>
        <w:tab/>
      </w:r>
      <w:r w:rsidRPr="0039067E">
        <w:rPr>
          <w:rFonts w:ascii="Arial Narrow" w:hAnsi="Arial Narrow"/>
          <w:bCs/>
        </w:rPr>
        <w:tab/>
        <w:t>(</w:t>
      </w:r>
      <w:r w:rsidR="00CB711F">
        <w:rPr>
          <w:rFonts w:ascii="Arial Narrow" w:hAnsi="Arial Narrow"/>
          <w:bCs/>
        </w:rPr>
        <w:t>iii</w:t>
      </w:r>
      <w:r w:rsidRPr="0039067E">
        <w:rPr>
          <w:rFonts w:ascii="Arial Narrow" w:hAnsi="Arial Narrow"/>
          <w:bCs/>
        </w:rPr>
        <w:t>)</w:t>
      </w:r>
      <w:r w:rsidRPr="0039067E">
        <w:rPr>
          <w:rFonts w:ascii="Arial Narrow" w:hAnsi="Arial Narrow"/>
          <w:bCs/>
        </w:rPr>
        <w:tab/>
      </w:r>
      <w:r w:rsidRPr="0039067E">
        <w:rPr>
          <w:rFonts w:ascii="Arial Narrow" w:hAnsi="Arial Narrow"/>
          <w:bCs/>
        </w:rPr>
        <w:tab/>
        <w:t>the restoration and purchase of church organs.</w:t>
      </w:r>
    </w:p>
    <w:p w14:paraId="53481396" w14:textId="77777777" w:rsidR="00AD5AC0" w:rsidRDefault="00AD5AC0">
      <w:pPr>
        <w:rPr>
          <w:rFonts w:ascii="Arial Narrow" w:hAnsi="Arial Narrow"/>
        </w:rPr>
      </w:pPr>
    </w:p>
    <w:p w14:paraId="0F24453A" w14:textId="77777777" w:rsidR="009D2FAB" w:rsidRPr="00985DA3" w:rsidRDefault="009D2FAB" w:rsidP="009D2FAB">
      <w:pPr>
        <w:ind w:left="568" w:hanging="568"/>
        <w:jc w:val="both"/>
        <w:rPr>
          <w:rFonts w:ascii="Arial Narrow" w:hAnsi="Arial Narrow"/>
        </w:rPr>
      </w:pPr>
      <w:r>
        <w:rPr>
          <w:rFonts w:ascii="Arial Narrow" w:hAnsi="Arial Narrow"/>
        </w:rPr>
        <w:t>6.</w:t>
      </w:r>
      <w:r>
        <w:rPr>
          <w:rFonts w:ascii="Arial Narrow" w:hAnsi="Arial Narrow"/>
        </w:rPr>
        <w:tab/>
      </w:r>
      <w:r>
        <w:rPr>
          <w:rFonts w:ascii="Arial Narrow" w:hAnsi="Arial Narrow"/>
        </w:rPr>
        <w:tab/>
        <w:t>Applications and any other relevant documents must be sent to the denomination’s General Secretary of Bishop for their comments before they are returned to Pantyfedwen.</w:t>
      </w:r>
    </w:p>
    <w:sectPr w:rsidR="009D2FAB" w:rsidRPr="00985DA3" w:rsidSect="00985DA3">
      <w:pgSz w:w="11906" w:h="16838"/>
      <w:pgMar w:top="562" w:right="1411" w:bottom="56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1E7"/>
    <w:multiLevelType w:val="hybridMultilevel"/>
    <w:tmpl w:val="43CC3C42"/>
    <w:lvl w:ilvl="0" w:tplc="A18879DA">
      <w:start w:val="1"/>
      <w:numFmt w:val="lowerRoman"/>
      <w:lvlText w:val="(%1)"/>
      <w:lvlJc w:val="left"/>
      <w:pPr>
        <w:tabs>
          <w:tab w:val="num" w:pos="1288"/>
        </w:tabs>
        <w:ind w:left="1288" w:hanging="720"/>
      </w:pPr>
      <w:rPr>
        <w:rFonts w:hint="default"/>
      </w:rPr>
    </w:lvl>
    <w:lvl w:ilvl="1" w:tplc="1346A1DC">
      <w:start w:val="1"/>
      <w:numFmt w:val="lowerLetter"/>
      <w:lvlText w:val="(%2)"/>
      <w:lvlJc w:val="left"/>
      <w:pPr>
        <w:tabs>
          <w:tab w:val="num" w:pos="1648"/>
        </w:tabs>
        <w:ind w:left="1648" w:hanging="360"/>
      </w:pPr>
      <w:rPr>
        <w:rFonts w:ascii="Arial Narrow" w:eastAsia="Times New Roman" w:hAnsi="Arial Narrow" w:cs="Times New Roman"/>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15:restartNumberingAfterBreak="0">
    <w:nsid w:val="3F26669F"/>
    <w:multiLevelType w:val="hybridMultilevel"/>
    <w:tmpl w:val="8E70E53C"/>
    <w:lvl w:ilvl="0" w:tplc="7ADCCF56">
      <w:start w:val="1"/>
      <w:numFmt w:val="lowerRoman"/>
      <w:lvlText w:val="(%1)"/>
      <w:lvlJc w:val="left"/>
      <w:pPr>
        <w:tabs>
          <w:tab w:val="num" w:pos="1288"/>
        </w:tabs>
        <w:ind w:left="1288" w:hanging="720"/>
      </w:pPr>
      <w:rPr>
        <w:rFonts w:hint="default"/>
      </w:rPr>
    </w:lvl>
    <w:lvl w:ilvl="1" w:tplc="C6C649CC">
      <w:start w:val="1"/>
      <w:numFmt w:val="lowerLetter"/>
      <w:lvlText w:val="(%2)"/>
      <w:lvlJc w:val="left"/>
      <w:pPr>
        <w:tabs>
          <w:tab w:val="num" w:pos="1648"/>
        </w:tabs>
        <w:ind w:left="1648" w:hanging="360"/>
      </w:pPr>
      <w:rPr>
        <w:rFonts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A3"/>
    <w:rsid w:val="0039067E"/>
    <w:rsid w:val="00620BE9"/>
    <w:rsid w:val="006E3A5B"/>
    <w:rsid w:val="00985DA3"/>
    <w:rsid w:val="009D2FAB"/>
    <w:rsid w:val="00AD5AC0"/>
    <w:rsid w:val="00CB711F"/>
    <w:rsid w:val="00E05C5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33B7"/>
  <w15:chartTrackingRefBased/>
  <w15:docId w15:val="{4DD89F52-8C6C-4265-ADC5-FB08BB0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5DA3"/>
    <w:pPr>
      <w:keepNex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DA3"/>
    <w:rPr>
      <w:rFonts w:ascii="Arial Narrow" w:eastAsia="Times New Roman" w:hAnsi="Arial Narrow" w:cs="Times New Roman"/>
      <w:b/>
      <w:bCs/>
      <w:sz w:val="24"/>
      <w:szCs w:val="24"/>
    </w:rPr>
  </w:style>
  <w:style w:type="paragraph" w:styleId="BalloonText">
    <w:name w:val="Balloon Text"/>
    <w:basedOn w:val="Normal"/>
    <w:link w:val="BalloonTextChar"/>
    <w:uiPriority w:val="99"/>
    <w:semiHidden/>
    <w:unhideWhenUsed/>
    <w:rsid w:val="00985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Morgan</dc:creator>
  <cp:keywords/>
  <dc:description/>
  <cp:lastModifiedBy>Richard Morgan</cp:lastModifiedBy>
  <cp:revision>2</cp:revision>
  <cp:lastPrinted>2020-02-04T15:23:00Z</cp:lastPrinted>
  <dcterms:created xsi:type="dcterms:W3CDTF">2020-02-04T15:23:00Z</dcterms:created>
  <dcterms:modified xsi:type="dcterms:W3CDTF">2020-02-04T15:23:00Z</dcterms:modified>
</cp:coreProperties>
</file>